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39FFE81" w14:textId="77777777" w:rsidR="003872A9" w:rsidRDefault="003872A9" w:rsidP="00D74E45">
      <w:pPr>
        <w:jc w:val="center"/>
        <w:rPr>
          <w:b/>
          <w:bCs/>
          <w:iCs/>
          <w:sz w:val="28"/>
          <w:szCs w:val="28"/>
        </w:rPr>
      </w:pPr>
      <w:r>
        <w:rPr>
          <w:b/>
          <w:bCs/>
          <w:iCs/>
          <w:sz w:val="28"/>
          <w:szCs w:val="28"/>
        </w:rPr>
        <w:t>Глава 27. Казачество.</w:t>
      </w:r>
    </w:p>
    <w:p w14:paraId="6BF37D18" w14:textId="77777777" w:rsidR="003872A9" w:rsidRDefault="003872A9" w:rsidP="00D74E45">
      <w:pPr>
        <w:ind w:firstLine="709"/>
        <w:jc w:val="both"/>
        <w:rPr>
          <w:b/>
          <w:bCs/>
          <w:iCs/>
          <w:sz w:val="28"/>
          <w:szCs w:val="28"/>
        </w:rPr>
      </w:pPr>
    </w:p>
    <w:p w14:paraId="7712E093" w14:textId="77777777" w:rsidR="003872A9" w:rsidRDefault="003872A9" w:rsidP="00D74E45">
      <w:pPr>
        <w:pStyle w:val="a3"/>
        <w:spacing w:after="0" w:line="240" w:lineRule="auto"/>
        <w:ind w:left="0" w:firstLine="72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В очередную годовщину образования хутора в конце сентября 2016 года основателю хутора Андрею Степановичу Персианову был открыт памятник – бюст. Основную часть присутствовавших составляли казаки. Прозвучало «Любо» и основатель навсегда занял свое почетное место в центре слободы. </w:t>
      </w:r>
    </w:p>
    <w:p w14:paraId="2A3E661C" w14:textId="45CE0932" w:rsidR="003872A9" w:rsidRDefault="000D4E0F" w:rsidP="00D74E45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noProof/>
        </w:rPr>
        <w:drawing>
          <wp:inline distT="0" distB="0" distL="0" distR="0" wp14:anchorId="0C4398D0" wp14:editId="5313A8A3">
            <wp:extent cx="6108473" cy="2695575"/>
            <wp:effectExtent l="0" t="0" r="6985" b="0"/>
            <wp:docPr id="69" name="Рисунок 69" descr="https://i.mycdn.me/image?id=861464670625&amp;t=3&amp;plc=WEB&amp;tkn=*JHJ8Lhfa_R-MTo_8xi9TNOj9YU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mycdn.me/image?id=861464670625&amp;t=3&amp;plc=WEB&amp;tkn=*JHJ8Lhfa_R-MTo_8xi9TNOj9YUk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744" r="5528" b="11670"/>
                    <a:stretch/>
                  </pic:blipFill>
                  <pic:spPr bwMode="auto">
                    <a:xfrm>
                      <a:off x="0" y="0"/>
                      <a:ext cx="6124494" cy="2702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DFF9A5" w14:textId="77777777" w:rsidR="003872A9" w:rsidRDefault="003872A9" w:rsidP="00D74E45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</w:p>
    <w:p w14:paraId="4978EEA1" w14:textId="77777777" w:rsidR="003872A9" w:rsidRDefault="003872A9" w:rsidP="00D74E45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noProof/>
        </w:rPr>
        <w:drawing>
          <wp:inline distT="0" distB="0" distL="0" distR="0" wp14:anchorId="50CF7A49" wp14:editId="19154E95">
            <wp:extent cx="6119495" cy="3781271"/>
            <wp:effectExtent l="0" t="0" r="0" b="0"/>
            <wp:docPr id="74" name="Рисунок 74" descr="https://i.mycdn.me/image?id=861464626593&amp;t=3&amp;plc=WEB&amp;tkn=*75p-z-G215bxLPzUhoOn8rlWqB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mycdn.me/image?id=861464626593&amp;t=3&amp;plc=WEB&amp;tkn=*75p-z-G215bxLPzUhoOn8rlWqBw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527" b="3085"/>
                    <a:stretch/>
                  </pic:blipFill>
                  <pic:spPr bwMode="auto">
                    <a:xfrm>
                      <a:off x="0" y="0"/>
                      <a:ext cx="6120130" cy="3781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677F77" w14:textId="77777777" w:rsidR="003872A9" w:rsidRDefault="003872A9" w:rsidP="00D74E45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</w:p>
    <w:p w14:paraId="0091BE11" w14:textId="38C1FC75" w:rsidR="003872A9" w:rsidRPr="004610DA" w:rsidRDefault="003872A9" w:rsidP="00D74E45">
      <w:pPr>
        <w:jc w:val="both"/>
        <w:rPr>
          <w:sz w:val="28"/>
          <w:szCs w:val="28"/>
        </w:rPr>
      </w:pPr>
      <w:r w:rsidRPr="004610DA">
        <w:rPr>
          <w:bCs/>
          <w:iCs/>
          <w:sz w:val="28"/>
          <w:szCs w:val="28"/>
        </w:rPr>
        <w:t xml:space="preserve">Хутор Персиановский был основан донским казаком. В середине </w:t>
      </w:r>
      <w:r w:rsidRPr="004610DA">
        <w:rPr>
          <w:bCs/>
          <w:iCs/>
          <w:sz w:val="28"/>
          <w:szCs w:val="28"/>
          <w:lang w:val="en-US"/>
        </w:rPr>
        <w:t>XIX</w:t>
      </w:r>
      <w:r w:rsidRPr="004610DA">
        <w:rPr>
          <w:bCs/>
          <w:iCs/>
          <w:sz w:val="28"/>
          <w:szCs w:val="28"/>
        </w:rPr>
        <w:t xml:space="preserve"> века в хутор переселились казаки из города Новочеркасска. Казачество долгое время составляло основную часть сословия хутора и станицы. В первые годы Советской власти казаки еще пользовались своими правами, но постепенно слово «казак» попало под запрет, а вместе с тем и казачество «ушло в подполье». </w:t>
      </w:r>
      <w:r w:rsidRPr="004610DA">
        <w:rPr>
          <w:bCs/>
          <w:iCs/>
          <w:sz w:val="28"/>
          <w:szCs w:val="28"/>
        </w:rPr>
        <w:lastRenderedPageBreak/>
        <w:t>Небольшое послабление запрета со стороны властей было в период Великой Отечественной войны</w:t>
      </w:r>
      <w:r w:rsidR="00D74E45">
        <w:rPr>
          <w:bCs/>
          <w:iCs/>
          <w:sz w:val="28"/>
          <w:szCs w:val="28"/>
        </w:rPr>
        <w:t>.</w:t>
      </w:r>
      <w:r w:rsidRPr="004610DA">
        <w:rPr>
          <w:bCs/>
          <w:iCs/>
          <w:sz w:val="28"/>
          <w:szCs w:val="28"/>
        </w:rPr>
        <w:t xml:space="preserve"> </w:t>
      </w:r>
      <w:r w:rsidR="00D74E45">
        <w:rPr>
          <w:bCs/>
          <w:iCs/>
          <w:sz w:val="28"/>
          <w:szCs w:val="28"/>
        </w:rPr>
        <w:t>М</w:t>
      </w:r>
      <w:r w:rsidR="0054422B">
        <w:rPr>
          <w:bCs/>
          <w:iCs/>
          <w:sz w:val="28"/>
          <w:szCs w:val="28"/>
        </w:rPr>
        <w:t>ногие участники Великой Отечественной войны, призванные из Красюковской, имели статус «казак»</w:t>
      </w:r>
      <w:r w:rsidR="00D74E45">
        <w:rPr>
          <w:bCs/>
          <w:iCs/>
          <w:sz w:val="28"/>
          <w:szCs w:val="28"/>
        </w:rPr>
        <w:t>:</w:t>
      </w:r>
      <w:r w:rsidR="0054422B">
        <w:rPr>
          <w:bCs/>
          <w:iCs/>
          <w:sz w:val="28"/>
          <w:szCs w:val="28"/>
        </w:rPr>
        <w:t xml:space="preserve"> </w:t>
      </w:r>
      <w:hyperlink r:id="rId8" w:history="1">
        <w:r w:rsidR="00D74E45" w:rsidRPr="00340272">
          <w:rPr>
            <w:rStyle w:val="a4"/>
            <w:color w:val="auto"/>
            <w:sz w:val="28"/>
            <w:szCs w:val="28"/>
            <w:u w:val="none"/>
          </w:rPr>
          <w:t>Бахирев Анастасий</w:t>
        </w:r>
        <w:r w:rsidR="00D74E45">
          <w:rPr>
            <w:rStyle w:val="a4"/>
            <w:color w:val="auto"/>
            <w:sz w:val="28"/>
            <w:szCs w:val="28"/>
            <w:u w:val="none"/>
          </w:rPr>
          <w:t>,</w:t>
        </w:r>
        <w:r w:rsidR="00D74E45" w:rsidRPr="00340272">
          <w:rPr>
            <w:rStyle w:val="a4"/>
            <w:color w:val="auto"/>
            <w:sz w:val="28"/>
            <w:szCs w:val="28"/>
            <w:u w:val="none"/>
          </w:rPr>
          <w:t xml:space="preserve"> </w:t>
        </w:r>
      </w:hyperlink>
      <w:r w:rsidR="00D74E45" w:rsidRPr="00340272">
        <w:rPr>
          <w:sz w:val="28"/>
          <w:szCs w:val="28"/>
        </w:rPr>
        <w:t>Гнутов Евгений</w:t>
      </w:r>
      <w:r w:rsidR="00D74E45">
        <w:rPr>
          <w:sz w:val="28"/>
          <w:szCs w:val="28"/>
        </w:rPr>
        <w:t>,</w:t>
      </w:r>
      <w:r w:rsidR="00D74E45" w:rsidRPr="00340272">
        <w:rPr>
          <w:sz w:val="28"/>
          <w:szCs w:val="28"/>
        </w:rPr>
        <w:t xml:space="preserve"> </w:t>
      </w:r>
      <w:hyperlink r:id="rId9" w:history="1">
        <w:r w:rsidR="00D74E45" w:rsidRPr="00340272">
          <w:rPr>
            <w:rStyle w:val="a4"/>
            <w:color w:val="auto"/>
            <w:sz w:val="28"/>
            <w:szCs w:val="28"/>
            <w:u w:val="none"/>
          </w:rPr>
          <w:t>Романенко Тихон</w:t>
        </w:r>
      </w:hyperlink>
      <w:r w:rsidR="00D74E45">
        <w:rPr>
          <w:rStyle w:val="a4"/>
          <w:color w:val="auto"/>
          <w:sz w:val="28"/>
          <w:szCs w:val="28"/>
          <w:u w:val="none"/>
        </w:rPr>
        <w:t xml:space="preserve"> и другие</w:t>
      </w:r>
      <w:bookmarkStart w:id="0" w:name="_GoBack"/>
      <w:bookmarkEnd w:id="0"/>
      <w:r w:rsidR="00D74E45">
        <w:rPr>
          <w:rStyle w:val="a4"/>
          <w:color w:val="auto"/>
          <w:sz w:val="28"/>
          <w:szCs w:val="28"/>
          <w:u w:val="none"/>
        </w:rPr>
        <w:t xml:space="preserve">, </w:t>
      </w:r>
      <w:r w:rsidR="00D74E45" w:rsidRPr="00340272">
        <w:rPr>
          <w:rStyle w:val="a4"/>
          <w:color w:val="auto"/>
          <w:sz w:val="28"/>
          <w:szCs w:val="28"/>
          <w:u w:val="none"/>
        </w:rPr>
        <w:t xml:space="preserve"> </w:t>
      </w:r>
      <w:r w:rsidRPr="004610DA">
        <w:rPr>
          <w:bCs/>
          <w:iCs/>
          <w:sz w:val="28"/>
          <w:szCs w:val="28"/>
        </w:rPr>
        <w:t xml:space="preserve">но потом власть «забыла» о казаках на долгие 45 лет. Но казаки не забыли свои корни и традиции. Многие сохранили даже форму и необходимые атрибуты. Возрождение казачества произошло в начале 90-х годов </w:t>
      </w:r>
      <w:r w:rsidRPr="004610DA">
        <w:rPr>
          <w:bCs/>
          <w:iCs/>
          <w:sz w:val="28"/>
          <w:szCs w:val="28"/>
          <w:lang w:val="en-US"/>
        </w:rPr>
        <w:t>XIX</w:t>
      </w:r>
      <w:r w:rsidRPr="004610DA">
        <w:rPr>
          <w:bCs/>
          <w:iCs/>
          <w:sz w:val="28"/>
          <w:szCs w:val="28"/>
        </w:rPr>
        <w:t xml:space="preserve"> века. Вначале стихийно возникло казачье движение, появились самодеятельные казачьи организации. По инициативе Президента казачество было узаконено и стало реестровым. Пришло время создавать казачью станицу и в Красюковской. Был юртовым атаманом назначен наказной атаман слободы Красюковской - Кострыкин Ю. Г. Были составлены списки казаков, но дальше этого дело не пошло. У второго атамана </w:t>
      </w:r>
      <w:r>
        <w:rPr>
          <w:bCs/>
          <w:iCs/>
          <w:sz w:val="28"/>
          <w:szCs w:val="28"/>
        </w:rPr>
        <w:t>М</w:t>
      </w:r>
      <w:r w:rsidRPr="004610DA">
        <w:rPr>
          <w:bCs/>
          <w:iCs/>
          <w:sz w:val="28"/>
          <w:szCs w:val="28"/>
        </w:rPr>
        <w:t xml:space="preserve">ирущенко Ю.В. дела были еще хуже. </w:t>
      </w:r>
    </w:p>
    <w:p w14:paraId="496C5BAD" w14:textId="0E4D3AB6" w:rsidR="000D4E0F" w:rsidRDefault="003872A9" w:rsidP="00D74E45">
      <w:pPr>
        <w:pStyle w:val="a3"/>
        <w:spacing w:after="0" w:line="240" w:lineRule="auto"/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Первое хуторское казачье общество в Красюковском сельском поселении возникло в хуторе Аюта, </w:t>
      </w:r>
      <w:r w:rsidR="000D4E0F">
        <w:rPr>
          <w:rFonts w:ascii="Times New Roman" w:hAnsi="Times New Roman" w:cs="Times New Roman"/>
          <w:sz w:val="28"/>
          <w:szCs w:val="28"/>
        </w:rPr>
        <w:t xml:space="preserve">при упорстве и настойчивости потомственного донского казака Перепелкина Николая Ивановича. Основоположниками общества стали Перепелкин С. И.  и Марченко А. А. </w:t>
      </w:r>
      <w:r w:rsidRPr="004610DA">
        <w:rPr>
          <w:rFonts w:ascii="Times New Roman" w:hAnsi="Times New Roman" w:cs="Times New Roman"/>
          <w:sz w:val="28"/>
          <w:szCs w:val="28"/>
        </w:rPr>
        <w:t>Дело сдвинулось с «мертвой точки»</w:t>
      </w:r>
      <w:r w:rsidR="000D4E0F">
        <w:rPr>
          <w:rFonts w:ascii="Times New Roman" w:hAnsi="Times New Roman" w:cs="Times New Roman"/>
          <w:sz w:val="28"/>
          <w:szCs w:val="28"/>
        </w:rPr>
        <w:t xml:space="preserve">. </w:t>
      </w:r>
      <w:r w:rsidRPr="004610DA">
        <w:rPr>
          <w:rFonts w:ascii="Times New Roman" w:hAnsi="Times New Roman" w:cs="Times New Roman"/>
          <w:sz w:val="28"/>
          <w:szCs w:val="28"/>
        </w:rPr>
        <w:t xml:space="preserve"> </w:t>
      </w:r>
      <w:r w:rsidR="000D4E0F" w:rsidRPr="004610DA">
        <w:rPr>
          <w:rFonts w:ascii="Times New Roman" w:hAnsi="Times New Roman" w:cs="Times New Roman"/>
          <w:sz w:val="28"/>
          <w:szCs w:val="28"/>
        </w:rPr>
        <w:t>П</w:t>
      </w:r>
      <w:r w:rsidRPr="004610DA">
        <w:rPr>
          <w:rFonts w:ascii="Times New Roman" w:hAnsi="Times New Roman" w:cs="Times New Roman"/>
          <w:sz w:val="28"/>
          <w:szCs w:val="28"/>
        </w:rPr>
        <w:t>ри Кудрине Александре Викторовиче</w:t>
      </w:r>
      <w:r w:rsidR="000D4E0F">
        <w:rPr>
          <w:rFonts w:ascii="Times New Roman" w:hAnsi="Times New Roman" w:cs="Times New Roman"/>
          <w:sz w:val="28"/>
          <w:szCs w:val="28"/>
        </w:rPr>
        <w:t xml:space="preserve"> б</w:t>
      </w:r>
      <w:r w:rsidRPr="004610DA">
        <w:rPr>
          <w:rFonts w:ascii="Times New Roman" w:hAnsi="Times New Roman" w:cs="Times New Roman"/>
          <w:sz w:val="28"/>
          <w:szCs w:val="28"/>
        </w:rPr>
        <w:t>ыло законодательно оформлено казачье реестровое общество, и вот 3 декабря 2016 года казаки слободы Красюковской получили удостоверения и отличительные знаки донских реестровых казаков. Первыми вступили в казачье общество Аракчеев А. И.,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610DA">
        <w:rPr>
          <w:rFonts w:ascii="Times New Roman" w:hAnsi="Times New Roman" w:cs="Times New Roman"/>
          <w:sz w:val="28"/>
          <w:szCs w:val="28"/>
        </w:rPr>
        <w:t>Бирюлин М. В., Богатов Д. В., Власов А. О., Зинковский И. М., Ильин Н. П.,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610DA">
        <w:rPr>
          <w:rFonts w:ascii="Times New Roman" w:hAnsi="Times New Roman" w:cs="Times New Roman"/>
          <w:sz w:val="28"/>
          <w:szCs w:val="28"/>
        </w:rPr>
        <w:t>Калинин А. В., Лобов В. Ю.,  Меркуленко А. Л., Мишин А. В., Мишин В. А.,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610DA">
        <w:rPr>
          <w:rFonts w:ascii="Times New Roman" w:hAnsi="Times New Roman" w:cs="Times New Roman"/>
          <w:sz w:val="28"/>
          <w:szCs w:val="28"/>
        </w:rPr>
        <w:t>Похилько М. О., Раздоров С. П.,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610DA">
        <w:rPr>
          <w:rFonts w:ascii="Times New Roman" w:hAnsi="Times New Roman" w:cs="Times New Roman"/>
          <w:sz w:val="28"/>
          <w:szCs w:val="28"/>
        </w:rPr>
        <w:t>Ростенко В. В., Секачёв С. С., Столбовой А. Е.,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610DA">
        <w:rPr>
          <w:rFonts w:ascii="Times New Roman" w:hAnsi="Times New Roman" w:cs="Times New Roman"/>
          <w:sz w:val="28"/>
          <w:szCs w:val="28"/>
        </w:rPr>
        <w:t>Сухов А. В.,  Титов А. А., Чеботарёв Ю. А., Шевченко С. В.,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610DA">
        <w:rPr>
          <w:rFonts w:ascii="Times New Roman" w:hAnsi="Times New Roman" w:cs="Times New Roman"/>
          <w:sz w:val="28"/>
          <w:szCs w:val="28"/>
        </w:rPr>
        <w:t>Устинченко М. О., Юренко Р. Д.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4610DA">
        <w:rPr>
          <w:rFonts w:ascii="Times New Roman" w:hAnsi="Times New Roman" w:cs="Times New Roman"/>
          <w:sz w:val="28"/>
          <w:szCs w:val="28"/>
        </w:rPr>
        <w:t xml:space="preserve">Базаев Н. Р., Касьянов О. И., Киба В. М., Колосков С. М., Таран А. А. Тихий А. А. </w:t>
      </w:r>
      <w:r w:rsidR="000D4E0F">
        <w:rPr>
          <w:rFonts w:ascii="Times New Roman" w:hAnsi="Times New Roman" w:cs="Times New Roman"/>
          <w:sz w:val="28"/>
          <w:szCs w:val="28"/>
        </w:rPr>
        <w:t>Приписанными к обществу являются воины-казаки 150 стрелковой дивизии, расположенной на Кадамовском полигоне.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610D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2675634" w14:textId="5631A3F9" w:rsidR="003872A9" w:rsidRPr="004610DA" w:rsidRDefault="000D4E0F" w:rsidP="00D74E45">
      <w:pPr>
        <w:pStyle w:val="a3"/>
        <w:spacing w:after="0" w:line="240" w:lineRule="auto"/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Ныне атаманом общества является Чеботарев Юрий Анатольевич. </w:t>
      </w:r>
    </w:p>
    <w:p w14:paraId="5162CB5A" w14:textId="022FFA22" w:rsidR="003872A9" w:rsidRDefault="003872A9" w:rsidP="00D74E45">
      <w:pPr>
        <w:ind w:firstLine="709"/>
        <w:jc w:val="both"/>
        <w:rPr>
          <w:bCs/>
          <w:iCs/>
          <w:sz w:val="28"/>
          <w:szCs w:val="28"/>
        </w:rPr>
      </w:pPr>
      <w:r w:rsidRPr="003C0BB3">
        <w:rPr>
          <w:bCs/>
          <w:iCs/>
          <w:sz w:val="28"/>
          <w:szCs w:val="28"/>
        </w:rPr>
        <w:t>Казаки всегда были оп</w:t>
      </w:r>
      <w:r>
        <w:rPr>
          <w:bCs/>
          <w:iCs/>
          <w:sz w:val="28"/>
          <w:szCs w:val="28"/>
        </w:rPr>
        <w:t>о</w:t>
      </w:r>
      <w:r w:rsidRPr="003C0BB3">
        <w:rPr>
          <w:bCs/>
          <w:iCs/>
          <w:sz w:val="28"/>
          <w:szCs w:val="28"/>
        </w:rPr>
        <w:t>рой</w:t>
      </w:r>
      <w:r>
        <w:rPr>
          <w:bCs/>
          <w:iCs/>
          <w:sz w:val="28"/>
          <w:szCs w:val="28"/>
        </w:rPr>
        <w:t xml:space="preserve"> государство и первыми его защитниками.</w:t>
      </w:r>
      <w:r w:rsidR="0054422B">
        <w:rPr>
          <w:bCs/>
          <w:iCs/>
          <w:sz w:val="28"/>
          <w:szCs w:val="28"/>
        </w:rPr>
        <w:t xml:space="preserve"> В общество вступило много «казачат», а это значит, что дело возрождения казачества</w:t>
      </w:r>
      <w:r>
        <w:rPr>
          <w:bCs/>
          <w:iCs/>
          <w:sz w:val="28"/>
          <w:szCs w:val="28"/>
        </w:rPr>
        <w:t xml:space="preserve"> </w:t>
      </w:r>
      <w:r w:rsidR="0054422B">
        <w:rPr>
          <w:bCs/>
          <w:iCs/>
          <w:sz w:val="28"/>
          <w:szCs w:val="28"/>
        </w:rPr>
        <w:t xml:space="preserve">будет продолжено. Об этом говорят и многочисленные достижения казачат во главе с наставниками Базаевым Н. Р. и Юренко Р. Д. </w:t>
      </w:r>
      <w:r>
        <w:rPr>
          <w:bCs/>
          <w:iCs/>
          <w:sz w:val="28"/>
          <w:szCs w:val="28"/>
        </w:rPr>
        <w:t>Новое поколение не изменит этой традиции и будет достойным продолжателем дела отцов и дедов.</w:t>
      </w:r>
    </w:p>
    <w:p w14:paraId="2B33C529" w14:textId="77777777" w:rsidR="001E5E24" w:rsidRDefault="001E5E24" w:rsidP="00D74E45">
      <w:pPr>
        <w:jc w:val="both"/>
      </w:pPr>
    </w:p>
    <w:sectPr w:rsidR="001E5E24" w:rsidSect="003872A9"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5E24"/>
    <w:rsid w:val="000D4E0F"/>
    <w:rsid w:val="001E5E24"/>
    <w:rsid w:val="003872A9"/>
    <w:rsid w:val="0054422B"/>
    <w:rsid w:val="00D74E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FC4D21"/>
  <w15:chartTrackingRefBased/>
  <w15:docId w15:val="{2B346EDA-ACAC-4BA5-AE66-DCA94C75A1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872A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872A9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styleId="a4">
    <w:name w:val="Hyperlink"/>
    <w:basedOn w:val="a0"/>
    <w:uiPriority w:val="99"/>
    <w:unhideWhenUsed/>
    <w:rsid w:val="00D74E45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amyat-naroda.ru/heroes/podvig-chelovek_kartoteka100552269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3" Type="http://schemas.openxmlformats.org/officeDocument/2006/relationships/webSettings" Target="webSettings.xml"/><Relationship Id="rId7" Type="http://schemas.microsoft.com/office/2007/relationships/hdphoto" Target="media/hdphoto2.wdp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microsoft.com/office/2007/relationships/hdphoto" Target="media/hdphoto1.wdp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hyperlink" Target="https://pamyat-naroda.ru/heroes/memorial-chelovek_plen8436179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9%26place_birth%3D%D1%81%D1%82%D0%B0%D0%BD%D0%B8%D1%86%D0%B0%20%D0%9A%D1%80%D0%B0%D1%81%D1%8E%D0%BA%D0%BE%D0%B2%D1%81%D0%BA%D0%B0%D1%8F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2</Pages>
  <Words>636</Words>
  <Characters>3630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 Аракчеев</dc:creator>
  <cp:keywords/>
  <dc:description/>
  <cp:lastModifiedBy>Александр Аракчеев</cp:lastModifiedBy>
  <cp:revision>4</cp:revision>
  <dcterms:created xsi:type="dcterms:W3CDTF">2019-12-19T15:59:00Z</dcterms:created>
  <dcterms:modified xsi:type="dcterms:W3CDTF">2019-12-22T13:16:00Z</dcterms:modified>
</cp:coreProperties>
</file>